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E0BE" w14:textId="77777777" w:rsidR="00686EB3" w:rsidRDefault="00000000">
      <w:pPr>
        <w:pStyle w:val="1"/>
        <w:widowControl/>
        <w:jc w:val="center"/>
        <w:rPr>
          <w:rFonts w:ascii="微软雅黑" w:eastAsia="微软雅黑" w:hAnsi="微软雅黑" w:cs="微软雅黑" w:hint="default"/>
          <w:b w:val="0"/>
          <w:bCs w:val="0"/>
          <w:sz w:val="42"/>
          <w:szCs w:val="42"/>
          <w:shd w:val="clear" w:color="auto" w:fill="FFFFFF"/>
        </w:rPr>
      </w:pPr>
      <w:r>
        <w:rPr>
          <w:rFonts w:ascii="微软雅黑" w:eastAsia="微软雅黑" w:hAnsi="微软雅黑" w:cs="微软雅黑"/>
          <w:b w:val="0"/>
          <w:bCs w:val="0"/>
          <w:sz w:val="42"/>
          <w:szCs w:val="42"/>
          <w:shd w:val="clear" w:color="auto" w:fill="FFFFFF"/>
        </w:rPr>
        <w:t>关于山西省机电设计研究院有限公司</w:t>
      </w:r>
    </w:p>
    <w:p w14:paraId="228C9FE8" w14:textId="77777777" w:rsidR="00686EB3" w:rsidRDefault="00000000">
      <w:pPr>
        <w:pStyle w:val="1"/>
        <w:widowControl/>
        <w:jc w:val="center"/>
        <w:rPr>
          <w:rFonts w:ascii="微软雅黑" w:eastAsia="微软雅黑" w:hAnsi="微软雅黑" w:cs="微软雅黑" w:hint="default"/>
          <w:b w:val="0"/>
          <w:bCs w:val="0"/>
          <w:sz w:val="42"/>
          <w:szCs w:val="42"/>
          <w:shd w:val="clear" w:color="auto" w:fill="FFFFFF"/>
        </w:rPr>
      </w:pPr>
      <w:r>
        <w:rPr>
          <w:rFonts w:ascii="微软雅黑" w:eastAsia="微软雅黑" w:hAnsi="微软雅黑" w:cs="微软雅黑"/>
          <w:b w:val="0"/>
          <w:bCs w:val="0"/>
          <w:sz w:val="42"/>
          <w:szCs w:val="42"/>
          <w:shd w:val="clear" w:color="auto" w:fill="FFFFFF"/>
        </w:rPr>
        <w:t>“2023年度山西省科学技术奖”拟提名项目</w:t>
      </w:r>
    </w:p>
    <w:p w14:paraId="07DF5AAE" w14:textId="77777777" w:rsidR="00686EB3" w:rsidRDefault="00000000">
      <w:pPr>
        <w:pStyle w:val="1"/>
        <w:widowControl/>
        <w:jc w:val="center"/>
        <w:rPr>
          <w:rFonts w:ascii="微软雅黑" w:eastAsia="微软雅黑" w:hAnsi="微软雅黑" w:cs="微软雅黑" w:hint="default"/>
          <w:b w:val="0"/>
          <w:bCs w:val="0"/>
          <w:sz w:val="42"/>
          <w:szCs w:val="42"/>
        </w:rPr>
      </w:pPr>
      <w:r>
        <w:rPr>
          <w:rFonts w:ascii="微软雅黑" w:eastAsia="微软雅黑" w:hAnsi="微软雅黑" w:cs="微软雅黑"/>
          <w:b w:val="0"/>
          <w:bCs w:val="0"/>
          <w:sz w:val="42"/>
          <w:szCs w:val="42"/>
          <w:shd w:val="clear" w:color="auto" w:fill="FFFFFF"/>
        </w:rPr>
        <w:t>的公示</w:t>
      </w:r>
    </w:p>
    <w:p w14:paraId="1EA67F0F" w14:textId="77777777" w:rsidR="00686EB3" w:rsidRDefault="00000000">
      <w:pPr>
        <w:pStyle w:val="a3"/>
        <w:widowControl/>
        <w:spacing w:before="332" w:after="332" w:line="360" w:lineRule="atLeast"/>
        <w:ind w:firstLineChars="200" w:firstLine="420"/>
      </w:pPr>
      <w:r>
        <w:rPr>
          <w:rFonts w:ascii="宋体" w:eastAsia="宋体" w:hAnsi="宋体" w:cs="宋体" w:hint="eastAsia"/>
          <w:color w:val="333333"/>
          <w:sz w:val="21"/>
          <w:szCs w:val="21"/>
          <w:shd w:val="clear" w:color="auto" w:fill="FFFFFF"/>
        </w:rPr>
        <w:t>根据山西省科学技术厅《关于2023年度山西省科学技术奖提名工作的通知》要求，山西省机电设计研究院有限公司拟提名</w:t>
      </w:r>
      <w:r>
        <w:rPr>
          <w:rFonts w:ascii="Calibri" w:eastAsia="Calibri" w:hAnsi="Calibri" w:cs="Calibri"/>
          <w:color w:val="333333"/>
          <w:sz w:val="21"/>
          <w:szCs w:val="21"/>
          <w:shd w:val="clear" w:color="auto" w:fill="FFFFFF"/>
        </w:rPr>
        <w:t>1</w:t>
      </w:r>
      <w:r>
        <w:rPr>
          <w:rFonts w:ascii="宋体" w:eastAsia="宋体" w:hAnsi="宋体" w:cs="宋体" w:hint="eastAsia"/>
          <w:color w:val="333333"/>
          <w:sz w:val="21"/>
          <w:szCs w:val="21"/>
          <w:shd w:val="clear" w:color="auto" w:fill="FFFFFF"/>
        </w:rPr>
        <w:t>个项目参评</w:t>
      </w:r>
      <w:r>
        <w:rPr>
          <w:rFonts w:ascii="Calibri" w:eastAsia="Calibri" w:hAnsi="Calibri" w:cs="Calibri"/>
          <w:color w:val="333333"/>
          <w:sz w:val="21"/>
          <w:szCs w:val="21"/>
          <w:shd w:val="clear" w:color="auto" w:fill="FFFFFF"/>
        </w:rPr>
        <w:t>202</w:t>
      </w:r>
      <w:r>
        <w:rPr>
          <w:rFonts w:ascii="Calibri" w:eastAsia="宋体" w:hAnsi="Calibri" w:cs="Calibri" w:hint="eastAsia"/>
          <w:color w:val="333333"/>
          <w:sz w:val="21"/>
          <w:szCs w:val="21"/>
          <w:shd w:val="clear" w:color="auto" w:fill="FFFFFF"/>
        </w:rPr>
        <w:t>3</w:t>
      </w:r>
      <w:r>
        <w:rPr>
          <w:rFonts w:ascii="宋体" w:eastAsia="宋体" w:hAnsi="宋体" w:cs="宋体" w:hint="eastAsia"/>
          <w:color w:val="333333"/>
          <w:sz w:val="21"/>
          <w:szCs w:val="21"/>
          <w:shd w:val="clear" w:color="auto" w:fill="FFFFFF"/>
        </w:rPr>
        <w:t>年度山西省科学技术奖，现按照要求予以公示，公示期为</w:t>
      </w:r>
      <w:r>
        <w:rPr>
          <w:rFonts w:ascii="Calibri" w:eastAsia="Calibri" w:hAnsi="Calibri" w:cs="Calibri"/>
          <w:color w:val="333333"/>
          <w:sz w:val="21"/>
          <w:szCs w:val="21"/>
          <w:shd w:val="clear" w:color="auto" w:fill="FFFFFF"/>
        </w:rPr>
        <w:t>202</w:t>
      </w:r>
      <w:r>
        <w:rPr>
          <w:rFonts w:ascii="Calibri" w:eastAsia="宋体" w:hAnsi="Calibri" w:cs="Calibri" w:hint="eastAsia"/>
          <w:color w:val="333333"/>
          <w:sz w:val="21"/>
          <w:szCs w:val="21"/>
          <w:shd w:val="clear" w:color="auto" w:fill="FFFFFF"/>
        </w:rPr>
        <w:t>3</w:t>
      </w:r>
      <w:r>
        <w:rPr>
          <w:rFonts w:ascii="宋体" w:eastAsia="宋体" w:hAnsi="宋体" w:cs="宋体" w:hint="eastAsia"/>
          <w:color w:val="333333"/>
          <w:sz w:val="21"/>
          <w:szCs w:val="21"/>
          <w:shd w:val="clear" w:color="auto" w:fill="FFFFFF"/>
        </w:rPr>
        <w:t>年</w:t>
      </w:r>
      <w:r>
        <w:rPr>
          <w:rFonts w:ascii="Calibri" w:eastAsia="宋体" w:hAnsi="Calibri" w:cs="Calibri" w:hint="eastAsia"/>
          <w:color w:val="333333"/>
          <w:sz w:val="21"/>
          <w:szCs w:val="21"/>
          <w:shd w:val="clear" w:color="auto" w:fill="FFFFFF"/>
        </w:rPr>
        <w:t>10</w:t>
      </w:r>
      <w:r>
        <w:rPr>
          <w:rFonts w:ascii="宋体" w:eastAsia="宋体" w:hAnsi="宋体" w:cs="宋体" w:hint="eastAsia"/>
          <w:color w:val="333333"/>
          <w:sz w:val="21"/>
          <w:szCs w:val="21"/>
          <w:shd w:val="clear" w:color="auto" w:fill="FFFFFF"/>
        </w:rPr>
        <w:t>月</w:t>
      </w:r>
      <w:r>
        <w:rPr>
          <w:rFonts w:ascii="Calibri" w:eastAsia="Calibri" w:hAnsi="Calibri" w:cs="Calibri"/>
          <w:color w:val="333333"/>
          <w:sz w:val="21"/>
          <w:szCs w:val="21"/>
          <w:shd w:val="clear" w:color="auto" w:fill="FFFFFF"/>
        </w:rPr>
        <w:t>1</w:t>
      </w:r>
      <w:r>
        <w:rPr>
          <w:rFonts w:ascii="Calibri" w:eastAsia="宋体" w:hAnsi="Calibri" w:cs="Calibri" w:hint="eastAsia"/>
          <w:color w:val="333333"/>
          <w:sz w:val="21"/>
          <w:szCs w:val="21"/>
          <w:shd w:val="clear" w:color="auto" w:fill="FFFFFF"/>
        </w:rPr>
        <w:t>5</w:t>
      </w:r>
      <w:r>
        <w:rPr>
          <w:rFonts w:ascii="宋体" w:eastAsia="宋体" w:hAnsi="宋体" w:cs="宋体" w:hint="eastAsia"/>
          <w:color w:val="333333"/>
          <w:sz w:val="21"/>
          <w:szCs w:val="21"/>
          <w:shd w:val="clear" w:color="auto" w:fill="FFFFFF"/>
        </w:rPr>
        <w:t>日至</w:t>
      </w:r>
      <w:r>
        <w:rPr>
          <w:rFonts w:ascii="Calibri" w:eastAsia="Calibri" w:hAnsi="Calibri" w:cs="Calibri"/>
          <w:color w:val="333333"/>
          <w:sz w:val="21"/>
          <w:szCs w:val="21"/>
          <w:shd w:val="clear" w:color="auto" w:fill="FFFFFF"/>
        </w:rPr>
        <w:t>202</w:t>
      </w:r>
      <w:r>
        <w:rPr>
          <w:rFonts w:ascii="Calibri" w:eastAsia="宋体" w:hAnsi="Calibri" w:cs="Calibri" w:hint="eastAsia"/>
          <w:color w:val="333333"/>
          <w:sz w:val="21"/>
          <w:szCs w:val="21"/>
          <w:shd w:val="clear" w:color="auto" w:fill="FFFFFF"/>
        </w:rPr>
        <w:t>3</w:t>
      </w:r>
      <w:r>
        <w:rPr>
          <w:rFonts w:ascii="宋体" w:eastAsia="宋体" w:hAnsi="宋体" w:cs="宋体" w:hint="eastAsia"/>
          <w:color w:val="333333"/>
          <w:sz w:val="21"/>
          <w:szCs w:val="21"/>
          <w:shd w:val="clear" w:color="auto" w:fill="FFFFFF"/>
        </w:rPr>
        <w:t>年</w:t>
      </w:r>
      <w:r>
        <w:rPr>
          <w:rFonts w:ascii="Calibri" w:eastAsia="宋体" w:hAnsi="Calibri" w:cs="Calibri" w:hint="eastAsia"/>
          <w:color w:val="333333"/>
          <w:sz w:val="21"/>
          <w:szCs w:val="21"/>
          <w:shd w:val="clear" w:color="auto" w:fill="FFFFFF"/>
        </w:rPr>
        <w:t>10</w:t>
      </w:r>
      <w:r>
        <w:rPr>
          <w:rFonts w:ascii="宋体" w:eastAsia="宋体" w:hAnsi="宋体" w:cs="宋体" w:hint="eastAsia"/>
          <w:color w:val="333333"/>
          <w:sz w:val="21"/>
          <w:szCs w:val="21"/>
          <w:shd w:val="clear" w:color="auto" w:fill="FFFFFF"/>
        </w:rPr>
        <w:t>月</w:t>
      </w:r>
      <w:r>
        <w:rPr>
          <w:rFonts w:ascii="Calibri" w:eastAsia="宋体" w:hAnsi="Calibri" w:cs="Calibri" w:hint="eastAsia"/>
          <w:color w:val="333333"/>
          <w:sz w:val="21"/>
          <w:szCs w:val="21"/>
          <w:shd w:val="clear" w:color="auto" w:fill="FFFFFF"/>
        </w:rPr>
        <w:t>21</w:t>
      </w:r>
      <w:r>
        <w:rPr>
          <w:rFonts w:ascii="宋体" w:eastAsia="宋体" w:hAnsi="宋体" w:cs="宋体" w:hint="eastAsia"/>
          <w:color w:val="333333"/>
          <w:sz w:val="21"/>
          <w:szCs w:val="21"/>
          <w:shd w:val="clear" w:color="auto" w:fill="FFFFFF"/>
        </w:rPr>
        <w:t>日，逾期不予受理。</w:t>
      </w:r>
    </w:p>
    <w:p w14:paraId="74651E9D" w14:textId="77777777" w:rsidR="00686EB3" w:rsidRDefault="00000000">
      <w:pPr>
        <w:pStyle w:val="a3"/>
        <w:widowControl/>
        <w:spacing w:before="332" w:after="332" w:line="360" w:lineRule="atLeast"/>
        <w:ind w:firstLineChars="200" w:firstLine="420"/>
      </w:pPr>
      <w:r>
        <w:rPr>
          <w:rFonts w:ascii="宋体" w:eastAsia="宋体" w:hAnsi="宋体" w:cs="宋体" w:hint="eastAsia"/>
          <w:color w:val="333333"/>
          <w:sz w:val="21"/>
          <w:szCs w:val="21"/>
          <w:shd w:val="clear" w:color="auto" w:fill="FFFFFF"/>
        </w:rPr>
        <w:t>任何单位或个人如有异议，请将书面异议材料和必要的证明材料提交至太山西省机电设计研究院有限公司科技产业部。为便于核实查证，确保客观公正处理异议，个人提出异议的，须提供身份证复印件、工作单位、联系电话和详细地址，并亲笔签名；以单位名义提出异议的，须写明单位名称、联系人、联系电话和详细地址，由单位法定代表人签字并加盖本单位公章。</w:t>
      </w:r>
    </w:p>
    <w:p w14:paraId="665467C4" w14:textId="77777777" w:rsidR="00686EB3" w:rsidRDefault="00000000">
      <w:pPr>
        <w:pStyle w:val="a3"/>
        <w:widowControl/>
        <w:spacing w:before="332" w:after="332" w:line="360" w:lineRule="atLeast"/>
        <w:ind w:firstLineChars="200" w:firstLine="420"/>
        <w:rPr>
          <w:rFonts w:eastAsia="宋体"/>
        </w:rPr>
      </w:pPr>
      <w:r>
        <w:rPr>
          <w:rFonts w:ascii="宋体" w:eastAsia="宋体" w:hAnsi="宋体" w:cs="宋体" w:hint="eastAsia"/>
          <w:color w:val="333333"/>
          <w:sz w:val="21"/>
          <w:szCs w:val="21"/>
          <w:shd w:val="clear" w:color="auto" w:fill="FFFFFF"/>
        </w:rPr>
        <w:t>地    址：太原市杏花岭区胜利街228号</w:t>
      </w:r>
    </w:p>
    <w:p w14:paraId="4F1DB846" w14:textId="77777777" w:rsidR="00686EB3" w:rsidRDefault="00000000">
      <w:pPr>
        <w:pStyle w:val="a3"/>
        <w:widowControl/>
        <w:spacing w:before="332" w:after="332" w:line="360" w:lineRule="atLeast"/>
        <w:ind w:firstLineChars="200" w:firstLine="420"/>
      </w:pPr>
      <w:r>
        <w:rPr>
          <w:rFonts w:ascii="宋体" w:eastAsia="宋体" w:hAnsi="宋体" w:cs="宋体" w:hint="eastAsia"/>
          <w:color w:val="333333"/>
          <w:sz w:val="21"/>
          <w:szCs w:val="21"/>
          <w:shd w:val="clear" w:color="auto" w:fill="FFFFFF"/>
        </w:rPr>
        <w:t>联 系 人：赵琳</w:t>
      </w:r>
    </w:p>
    <w:p w14:paraId="423328C0" w14:textId="77777777" w:rsidR="00686EB3" w:rsidRDefault="00000000">
      <w:pPr>
        <w:pStyle w:val="a3"/>
        <w:widowControl/>
        <w:spacing w:before="332" w:after="332" w:line="360" w:lineRule="atLeast"/>
        <w:ind w:firstLineChars="200" w:firstLine="420"/>
        <w:rPr>
          <w:rFonts w:ascii="Calibri" w:eastAsia="宋体" w:hAnsi="Calibri" w:cs="Calibri"/>
          <w:color w:val="333333"/>
          <w:sz w:val="21"/>
          <w:szCs w:val="21"/>
          <w:shd w:val="clear" w:color="auto" w:fill="FFFFFF"/>
        </w:rPr>
      </w:pPr>
      <w:r>
        <w:rPr>
          <w:rFonts w:ascii="宋体" w:eastAsia="宋体" w:hAnsi="宋体" w:cs="宋体" w:hint="eastAsia"/>
          <w:color w:val="333333"/>
          <w:sz w:val="21"/>
          <w:szCs w:val="21"/>
          <w:shd w:val="clear" w:color="auto" w:fill="FFFFFF"/>
        </w:rPr>
        <w:t>联系电话：</w:t>
      </w:r>
      <w:r>
        <w:rPr>
          <w:rFonts w:ascii="Calibri" w:eastAsia="Calibri" w:hAnsi="Calibri" w:cs="Calibri"/>
          <w:color w:val="333333"/>
          <w:sz w:val="21"/>
          <w:szCs w:val="21"/>
          <w:shd w:val="clear" w:color="auto" w:fill="FFFFFF"/>
        </w:rPr>
        <w:t>0351-</w:t>
      </w:r>
      <w:r>
        <w:rPr>
          <w:rFonts w:ascii="Calibri" w:eastAsia="宋体" w:hAnsi="Calibri" w:cs="Calibri" w:hint="eastAsia"/>
          <w:color w:val="333333"/>
          <w:sz w:val="21"/>
          <w:szCs w:val="21"/>
          <w:shd w:val="clear" w:color="auto" w:fill="FFFFFF"/>
        </w:rPr>
        <w:t>3180367</w:t>
      </w:r>
    </w:p>
    <w:p w14:paraId="3FAF26FD" w14:textId="77777777" w:rsidR="00686EB3" w:rsidRDefault="00686EB3">
      <w:pPr>
        <w:pStyle w:val="a3"/>
        <w:widowControl/>
        <w:spacing w:before="332" w:after="332" w:line="360" w:lineRule="atLeast"/>
        <w:ind w:firstLineChars="200" w:firstLine="420"/>
        <w:rPr>
          <w:rFonts w:ascii="Calibri" w:eastAsia="宋体" w:hAnsi="Calibri" w:cs="Calibri"/>
          <w:color w:val="333333"/>
          <w:sz w:val="21"/>
          <w:szCs w:val="21"/>
          <w:shd w:val="clear" w:color="auto" w:fill="FFFFFF"/>
        </w:rPr>
      </w:pPr>
    </w:p>
    <w:p w14:paraId="3D779E90" w14:textId="77777777" w:rsidR="00686EB3" w:rsidRDefault="00686EB3">
      <w:pPr>
        <w:pStyle w:val="a3"/>
        <w:widowControl/>
        <w:spacing w:before="332" w:after="332" w:line="360" w:lineRule="atLeast"/>
        <w:ind w:firstLineChars="200" w:firstLine="420"/>
        <w:rPr>
          <w:rFonts w:ascii="Calibri" w:eastAsia="宋体" w:hAnsi="Calibri" w:cs="Calibri"/>
          <w:color w:val="333333"/>
          <w:sz w:val="21"/>
          <w:szCs w:val="21"/>
          <w:shd w:val="clear" w:color="auto" w:fill="FFFFFF"/>
        </w:rPr>
      </w:pPr>
    </w:p>
    <w:p w14:paraId="310ACE4F" w14:textId="77777777" w:rsidR="00686EB3" w:rsidRDefault="00686EB3">
      <w:pPr>
        <w:pStyle w:val="a3"/>
        <w:widowControl/>
        <w:spacing w:before="332" w:after="332" w:line="360" w:lineRule="atLeast"/>
        <w:ind w:firstLineChars="200" w:firstLine="420"/>
        <w:rPr>
          <w:rFonts w:ascii="Calibri" w:eastAsia="宋体" w:hAnsi="Calibri" w:cs="Calibri"/>
          <w:color w:val="333333"/>
          <w:sz w:val="21"/>
          <w:szCs w:val="21"/>
          <w:shd w:val="clear" w:color="auto" w:fill="FFFFFF"/>
        </w:rPr>
      </w:pPr>
    </w:p>
    <w:p w14:paraId="069977EE" w14:textId="77777777" w:rsidR="00686EB3" w:rsidRDefault="00000000">
      <w:pPr>
        <w:pStyle w:val="a3"/>
        <w:widowControl/>
        <w:spacing w:before="332" w:after="332" w:line="360" w:lineRule="atLeast"/>
        <w:ind w:firstLineChars="200" w:firstLine="420"/>
        <w:jc w:val="right"/>
        <w:rPr>
          <w:rFonts w:ascii="Calibri" w:eastAsia="宋体" w:hAnsi="Calibri" w:cs="Calibri"/>
          <w:color w:val="333333"/>
          <w:sz w:val="21"/>
          <w:szCs w:val="21"/>
          <w:shd w:val="clear" w:color="auto" w:fill="FFFFFF"/>
        </w:rPr>
      </w:pPr>
      <w:r>
        <w:rPr>
          <w:rFonts w:ascii="Calibri" w:eastAsia="宋体" w:hAnsi="Calibri" w:cs="Calibri" w:hint="eastAsia"/>
          <w:color w:val="333333"/>
          <w:sz w:val="21"/>
          <w:szCs w:val="21"/>
          <w:shd w:val="clear" w:color="auto" w:fill="FFFFFF"/>
        </w:rPr>
        <w:t>山西省机电设计研究院有限公司</w:t>
      </w:r>
    </w:p>
    <w:p w14:paraId="489AA706" w14:textId="77777777" w:rsidR="00686EB3" w:rsidRDefault="00000000">
      <w:pPr>
        <w:pStyle w:val="a3"/>
        <w:widowControl/>
        <w:spacing w:before="332" w:after="332" w:line="360" w:lineRule="atLeast"/>
        <w:ind w:firstLineChars="2900" w:firstLine="6090"/>
        <w:rPr>
          <w:rFonts w:ascii="Calibri" w:eastAsia="宋体" w:hAnsi="Calibri" w:cs="Calibri"/>
          <w:color w:val="333333"/>
          <w:sz w:val="21"/>
          <w:szCs w:val="21"/>
          <w:shd w:val="clear" w:color="auto" w:fill="FFFFFF"/>
        </w:rPr>
      </w:pPr>
      <w:r>
        <w:rPr>
          <w:rFonts w:ascii="Calibri" w:eastAsia="宋体" w:hAnsi="Calibri" w:cs="Calibri" w:hint="eastAsia"/>
          <w:color w:val="333333"/>
          <w:sz w:val="21"/>
          <w:szCs w:val="21"/>
          <w:shd w:val="clear" w:color="auto" w:fill="FFFFFF"/>
        </w:rPr>
        <w:t>2023</w:t>
      </w:r>
      <w:r>
        <w:rPr>
          <w:rFonts w:ascii="Calibri" w:eastAsia="宋体" w:hAnsi="Calibri" w:cs="Calibri" w:hint="eastAsia"/>
          <w:color w:val="333333"/>
          <w:sz w:val="21"/>
          <w:szCs w:val="21"/>
          <w:shd w:val="clear" w:color="auto" w:fill="FFFFFF"/>
        </w:rPr>
        <w:t>年</w:t>
      </w:r>
      <w:r>
        <w:rPr>
          <w:rFonts w:ascii="Calibri" w:eastAsia="宋体" w:hAnsi="Calibri" w:cs="Calibri" w:hint="eastAsia"/>
          <w:color w:val="333333"/>
          <w:sz w:val="21"/>
          <w:szCs w:val="21"/>
          <w:shd w:val="clear" w:color="auto" w:fill="FFFFFF"/>
        </w:rPr>
        <w:t>10</w:t>
      </w:r>
      <w:r>
        <w:rPr>
          <w:rFonts w:ascii="Calibri" w:eastAsia="宋体" w:hAnsi="Calibri" w:cs="Calibri" w:hint="eastAsia"/>
          <w:color w:val="333333"/>
          <w:sz w:val="21"/>
          <w:szCs w:val="21"/>
          <w:shd w:val="clear" w:color="auto" w:fill="FFFFFF"/>
        </w:rPr>
        <w:t>月</w:t>
      </w:r>
      <w:r>
        <w:rPr>
          <w:rFonts w:ascii="Calibri" w:eastAsia="宋体" w:hAnsi="Calibri" w:cs="Calibri" w:hint="eastAsia"/>
          <w:color w:val="333333"/>
          <w:sz w:val="21"/>
          <w:szCs w:val="21"/>
          <w:shd w:val="clear" w:color="auto" w:fill="FFFFFF"/>
        </w:rPr>
        <w:t>15</w:t>
      </w:r>
      <w:r>
        <w:rPr>
          <w:rFonts w:ascii="Calibri" w:eastAsia="宋体" w:hAnsi="Calibri" w:cs="Calibri" w:hint="eastAsia"/>
          <w:color w:val="333333"/>
          <w:sz w:val="21"/>
          <w:szCs w:val="21"/>
          <w:shd w:val="clear" w:color="auto" w:fill="FFFFFF"/>
        </w:rPr>
        <w:t>日</w:t>
      </w:r>
    </w:p>
    <w:p w14:paraId="7006688B" w14:textId="77777777" w:rsidR="00686EB3" w:rsidRDefault="00686EB3">
      <w:pPr>
        <w:pStyle w:val="a3"/>
        <w:widowControl/>
        <w:spacing w:before="332" w:after="332" w:line="360" w:lineRule="atLeast"/>
        <w:ind w:firstLineChars="200" w:firstLine="420"/>
        <w:rPr>
          <w:rFonts w:ascii="Calibri" w:eastAsia="宋体" w:hAnsi="Calibri" w:cs="Calibri"/>
          <w:color w:val="333333"/>
          <w:sz w:val="21"/>
          <w:szCs w:val="21"/>
          <w:shd w:val="clear" w:color="auto" w:fill="FFFFFF"/>
        </w:rPr>
      </w:pPr>
    </w:p>
    <w:p w14:paraId="40E594C2" w14:textId="77777777" w:rsidR="00686EB3" w:rsidRDefault="00686EB3">
      <w:pPr>
        <w:pStyle w:val="a3"/>
        <w:widowControl/>
        <w:spacing w:before="332" w:after="332" w:line="360" w:lineRule="atLeast"/>
        <w:ind w:firstLineChars="200" w:firstLine="420"/>
        <w:rPr>
          <w:rFonts w:ascii="Calibri" w:eastAsia="宋体" w:hAnsi="Calibri" w:cs="Calibri"/>
          <w:color w:val="333333"/>
          <w:sz w:val="21"/>
          <w:szCs w:val="21"/>
          <w:shd w:val="clear" w:color="auto" w:fill="FFFFFF"/>
        </w:rPr>
        <w:sectPr w:rsidR="00686EB3">
          <w:pgSz w:w="11906" w:h="16838"/>
          <w:pgMar w:top="1440" w:right="1800" w:bottom="1440" w:left="1800" w:header="851" w:footer="992" w:gutter="0"/>
          <w:cols w:space="425"/>
          <w:docGrid w:type="lines" w:linePitch="312"/>
        </w:sectPr>
      </w:pPr>
    </w:p>
    <w:tbl>
      <w:tblPr>
        <w:tblStyle w:val="a4"/>
        <w:tblW w:w="13385" w:type="dxa"/>
        <w:jc w:val="right"/>
        <w:tblLayout w:type="fixed"/>
        <w:tblLook w:val="04A0" w:firstRow="1" w:lastRow="0" w:firstColumn="1" w:lastColumn="0" w:noHBand="0" w:noVBand="1"/>
      </w:tblPr>
      <w:tblGrid>
        <w:gridCol w:w="814"/>
        <w:gridCol w:w="4712"/>
        <w:gridCol w:w="1683"/>
        <w:gridCol w:w="1605"/>
        <w:gridCol w:w="2027"/>
        <w:gridCol w:w="789"/>
        <w:gridCol w:w="772"/>
        <w:gridCol w:w="983"/>
      </w:tblGrid>
      <w:tr w:rsidR="00686EB3" w14:paraId="1CAAEA6F" w14:textId="77777777">
        <w:trPr>
          <w:jc w:val="right"/>
        </w:trPr>
        <w:tc>
          <w:tcPr>
            <w:tcW w:w="814" w:type="dxa"/>
            <w:vAlign w:val="center"/>
          </w:tcPr>
          <w:p w14:paraId="42889E7C" w14:textId="77777777" w:rsidR="00686EB3" w:rsidRDefault="00000000">
            <w:pPr>
              <w:jc w:val="center"/>
              <w:rPr>
                <w:rFonts w:ascii="仿宋" w:eastAsia="仿宋" w:hAnsi="仿宋"/>
                <w:sz w:val="18"/>
              </w:rPr>
            </w:pPr>
            <w:r>
              <w:rPr>
                <w:rFonts w:ascii="仿宋" w:eastAsia="仿宋" w:hAnsi="仿宋" w:hint="eastAsia"/>
                <w:sz w:val="18"/>
              </w:rPr>
              <w:lastRenderedPageBreak/>
              <w:t>项目</w:t>
            </w:r>
          </w:p>
          <w:p w14:paraId="0E34C3E1" w14:textId="77777777" w:rsidR="00686EB3" w:rsidRDefault="00000000">
            <w:pPr>
              <w:jc w:val="center"/>
            </w:pPr>
            <w:r>
              <w:rPr>
                <w:rFonts w:ascii="仿宋" w:eastAsia="仿宋" w:hAnsi="仿宋" w:hint="eastAsia"/>
                <w:sz w:val="18"/>
              </w:rPr>
              <w:t>名称</w:t>
            </w:r>
          </w:p>
        </w:tc>
        <w:tc>
          <w:tcPr>
            <w:tcW w:w="4712" w:type="dxa"/>
            <w:vAlign w:val="center"/>
          </w:tcPr>
          <w:p w14:paraId="194B577F" w14:textId="77777777" w:rsidR="00686EB3" w:rsidRDefault="00000000">
            <w:pPr>
              <w:jc w:val="center"/>
            </w:pPr>
            <w:r>
              <w:rPr>
                <w:rFonts w:ascii="仿宋" w:eastAsia="仿宋" w:hAnsi="仿宋" w:hint="eastAsia"/>
                <w:sz w:val="18"/>
              </w:rPr>
              <w:t>项目简介</w:t>
            </w:r>
          </w:p>
        </w:tc>
        <w:tc>
          <w:tcPr>
            <w:tcW w:w="1683" w:type="dxa"/>
            <w:vAlign w:val="center"/>
          </w:tcPr>
          <w:p w14:paraId="7A6864EC" w14:textId="77777777" w:rsidR="00686EB3" w:rsidRDefault="00000000">
            <w:pPr>
              <w:jc w:val="center"/>
            </w:pPr>
            <w:r>
              <w:rPr>
                <w:rFonts w:ascii="仿宋" w:eastAsia="仿宋" w:hAnsi="仿宋" w:hint="eastAsia"/>
                <w:sz w:val="18"/>
              </w:rPr>
              <w:t>推广应用情况</w:t>
            </w:r>
          </w:p>
        </w:tc>
        <w:tc>
          <w:tcPr>
            <w:tcW w:w="1605" w:type="dxa"/>
            <w:vAlign w:val="center"/>
          </w:tcPr>
          <w:p w14:paraId="11F49E02" w14:textId="77777777" w:rsidR="00686EB3" w:rsidRDefault="00000000">
            <w:pPr>
              <w:jc w:val="center"/>
              <w:rPr>
                <w:rFonts w:ascii="仿宋" w:eastAsia="仿宋" w:hAnsi="仿宋"/>
                <w:sz w:val="18"/>
              </w:rPr>
            </w:pPr>
            <w:r>
              <w:rPr>
                <w:rFonts w:ascii="仿宋" w:eastAsia="仿宋" w:hAnsi="仿宋" w:hint="eastAsia"/>
                <w:sz w:val="18"/>
              </w:rPr>
              <w:t>客观评价</w:t>
            </w:r>
          </w:p>
        </w:tc>
        <w:tc>
          <w:tcPr>
            <w:tcW w:w="2027" w:type="dxa"/>
            <w:vAlign w:val="center"/>
          </w:tcPr>
          <w:p w14:paraId="705E7855" w14:textId="77777777" w:rsidR="00686EB3" w:rsidRDefault="00000000">
            <w:pPr>
              <w:jc w:val="center"/>
            </w:pPr>
            <w:r>
              <w:rPr>
                <w:rFonts w:ascii="仿宋" w:eastAsia="仿宋" w:hAnsi="仿宋" w:hint="eastAsia"/>
                <w:sz w:val="18"/>
              </w:rPr>
              <w:t>主要知识产权证明目录</w:t>
            </w:r>
          </w:p>
        </w:tc>
        <w:tc>
          <w:tcPr>
            <w:tcW w:w="789" w:type="dxa"/>
            <w:vAlign w:val="center"/>
          </w:tcPr>
          <w:p w14:paraId="733B4B43" w14:textId="77777777" w:rsidR="00686EB3" w:rsidRDefault="00000000">
            <w:pPr>
              <w:jc w:val="center"/>
              <w:rPr>
                <w:rFonts w:ascii="仿宋" w:eastAsia="仿宋" w:hAnsi="仿宋"/>
                <w:sz w:val="18"/>
              </w:rPr>
            </w:pPr>
            <w:r>
              <w:rPr>
                <w:rFonts w:ascii="仿宋" w:eastAsia="仿宋" w:hAnsi="仿宋" w:hint="eastAsia"/>
                <w:sz w:val="18"/>
              </w:rPr>
              <w:t>主要完</w:t>
            </w:r>
          </w:p>
          <w:p w14:paraId="44C3493E" w14:textId="77777777" w:rsidR="00686EB3" w:rsidRDefault="00000000">
            <w:pPr>
              <w:jc w:val="center"/>
            </w:pPr>
            <w:r>
              <w:rPr>
                <w:rFonts w:ascii="仿宋" w:eastAsia="仿宋" w:hAnsi="仿宋" w:hint="eastAsia"/>
                <w:sz w:val="18"/>
              </w:rPr>
              <w:t>成单位</w:t>
            </w:r>
          </w:p>
        </w:tc>
        <w:tc>
          <w:tcPr>
            <w:tcW w:w="772" w:type="dxa"/>
            <w:vAlign w:val="center"/>
          </w:tcPr>
          <w:p w14:paraId="12DDABC3" w14:textId="77777777" w:rsidR="00686EB3" w:rsidRDefault="00000000">
            <w:pPr>
              <w:jc w:val="center"/>
              <w:rPr>
                <w:rFonts w:ascii="仿宋" w:eastAsia="仿宋" w:hAnsi="仿宋"/>
                <w:sz w:val="18"/>
              </w:rPr>
            </w:pPr>
            <w:r>
              <w:rPr>
                <w:rFonts w:ascii="仿宋" w:eastAsia="仿宋" w:hAnsi="仿宋" w:hint="eastAsia"/>
                <w:sz w:val="18"/>
              </w:rPr>
              <w:t>主要</w:t>
            </w:r>
          </w:p>
          <w:p w14:paraId="5D132251" w14:textId="77777777" w:rsidR="00686EB3" w:rsidRDefault="00000000">
            <w:pPr>
              <w:jc w:val="center"/>
            </w:pPr>
            <w:r>
              <w:rPr>
                <w:rFonts w:ascii="仿宋" w:eastAsia="仿宋" w:hAnsi="仿宋" w:hint="eastAsia"/>
                <w:sz w:val="18"/>
              </w:rPr>
              <w:t>完成人</w:t>
            </w:r>
          </w:p>
        </w:tc>
        <w:tc>
          <w:tcPr>
            <w:tcW w:w="983" w:type="dxa"/>
            <w:vAlign w:val="center"/>
          </w:tcPr>
          <w:p w14:paraId="42186C65" w14:textId="77777777" w:rsidR="00686EB3" w:rsidRDefault="00000000">
            <w:pPr>
              <w:jc w:val="center"/>
              <w:rPr>
                <w:rFonts w:ascii="仿宋" w:eastAsia="仿宋" w:hAnsi="仿宋"/>
                <w:sz w:val="18"/>
              </w:rPr>
            </w:pPr>
            <w:r>
              <w:rPr>
                <w:rFonts w:ascii="仿宋" w:eastAsia="仿宋" w:hAnsi="仿宋" w:hint="eastAsia"/>
                <w:sz w:val="18"/>
              </w:rPr>
              <w:t>提名</w:t>
            </w:r>
          </w:p>
          <w:p w14:paraId="3E0338E8" w14:textId="77777777" w:rsidR="00686EB3" w:rsidRDefault="00000000">
            <w:pPr>
              <w:jc w:val="center"/>
            </w:pPr>
            <w:r>
              <w:rPr>
                <w:rFonts w:ascii="仿宋" w:eastAsia="仿宋" w:hAnsi="仿宋" w:hint="eastAsia"/>
                <w:sz w:val="18"/>
              </w:rPr>
              <w:t>意见</w:t>
            </w:r>
          </w:p>
        </w:tc>
      </w:tr>
      <w:tr w:rsidR="00686EB3" w14:paraId="0C91F70A" w14:textId="77777777">
        <w:trPr>
          <w:jc w:val="right"/>
        </w:trPr>
        <w:tc>
          <w:tcPr>
            <w:tcW w:w="814" w:type="dxa"/>
          </w:tcPr>
          <w:p w14:paraId="63F0691B" w14:textId="77777777" w:rsidR="00686EB3" w:rsidRDefault="00000000">
            <w:r>
              <w:rPr>
                <w:rFonts w:ascii="仿宋" w:eastAsia="仿宋" w:hAnsi="仿宋" w:hint="eastAsia"/>
                <w:sz w:val="18"/>
              </w:rPr>
              <w:t>工频电流比例标准数字化自校准系统</w:t>
            </w:r>
          </w:p>
        </w:tc>
        <w:tc>
          <w:tcPr>
            <w:tcW w:w="4712" w:type="dxa"/>
          </w:tcPr>
          <w:p w14:paraId="18FD2746" w14:textId="77777777" w:rsidR="00686EB3" w:rsidRDefault="00000000">
            <w:pPr>
              <w:ind w:firstLineChars="200" w:firstLine="360"/>
              <w:jc w:val="left"/>
              <w:rPr>
                <w:rFonts w:ascii="仿宋" w:eastAsia="仿宋" w:hAnsi="仿宋"/>
                <w:sz w:val="18"/>
              </w:rPr>
            </w:pPr>
            <w:r>
              <w:rPr>
                <w:rFonts w:ascii="仿宋" w:eastAsia="仿宋" w:hAnsi="仿宋" w:hint="eastAsia"/>
                <w:sz w:val="18"/>
              </w:rPr>
              <w:t xml:space="preserve">工频电流比例值在智能电网、新能源、航天航空领域的有效测量和溯源等新问题需要数字化工频电流比例标准作基础支撑；另外为提高我国电流比例标准器具在国际市场竞争力，实现测量结果国际互认，必须建立与国际接轨的电流比例基准，参与关键量的国际比对，更需要我国具有独立、完整和先进的计量基标准体系和测量技术能力。 </w:t>
            </w:r>
          </w:p>
          <w:p w14:paraId="42D86293" w14:textId="77777777" w:rsidR="00686EB3" w:rsidRDefault="00000000">
            <w:pPr>
              <w:ind w:firstLineChars="200" w:firstLine="360"/>
              <w:jc w:val="left"/>
              <w:rPr>
                <w:rFonts w:ascii="仿宋" w:eastAsia="仿宋" w:hAnsi="仿宋"/>
                <w:sz w:val="18"/>
              </w:rPr>
            </w:pPr>
            <w:r>
              <w:rPr>
                <w:rFonts w:ascii="仿宋" w:eastAsia="仿宋" w:hAnsi="仿宋" w:hint="eastAsia"/>
                <w:sz w:val="18"/>
              </w:rPr>
              <w:t>“工频电流比例标准数字化自校准系统”基于物联网架构，依据JJF1068-2000《工频电流比例标准装置技术规范》，依托0.00002级5~50A/5A工作基准、0.0001级1~500A/5A传递标准和0.0005级0.1~5000A/5A工作标准，匹配自平衡比较仪式互感器校验仪、全自动电流源仿真负荷调零箱，自动换接线装置，可视化状态显示与跟踪设备，融合计量标准设备电子身份认证体系及试验环境要素管理，根据自校准业务和设备类型开发互感器数据自动采录设备，采用去人工化操作技术、一体化校验装置、一键式操作模式，实现自校准系统标准数据自动采录、自主处理、数字化传输、自主分析、自主决策、智能管控；采用分布式布局，实现电流信号的高精密自动匹配与分析，建成物联网型电流自校准系统。</w:t>
            </w:r>
          </w:p>
          <w:p w14:paraId="024A7972" w14:textId="77777777" w:rsidR="00686EB3" w:rsidRDefault="00686EB3">
            <w:pPr>
              <w:ind w:firstLineChars="200" w:firstLine="360"/>
              <w:rPr>
                <w:rFonts w:ascii="仿宋" w:eastAsia="仿宋" w:hAnsi="仿宋"/>
                <w:sz w:val="18"/>
              </w:rPr>
            </w:pPr>
          </w:p>
        </w:tc>
        <w:tc>
          <w:tcPr>
            <w:tcW w:w="1683" w:type="dxa"/>
          </w:tcPr>
          <w:p w14:paraId="7E21CE4C" w14:textId="77777777" w:rsidR="00686EB3" w:rsidRDefault="00000000">
            <w:pPr>
              <w:ind w:firstLineChars="200" w:firstLine="360"/>
              <w:jc w:val="left"/>
              <w:rPr>
                <w:rFonts w:ascii="仿宋" w:eastAsia="仿宋" w:hAnsi="仿宋"/>
                <w:sz w:val="18"/>
              </w:rPr>
            </w:pPr>
            <w:r>
              <w:rPr>
                <w:rFonts w:ascii="仿宋" w:eastAsia="仿宋" w:hAnsi="仿宋" w:hint="eastAsia"/>
                <w:sz w:val="18"/>
              </w:rPr>
              <w:t>本项目产品已应用于国网山东省营销服务中心（计量中心），实现销售收入2083.7452万元，利润176.5974万元，缴税总额117.2712万元。对供电部门和检测部门而言，本项目产品的使用可提高供电部门和检测部门的检测能力，扩大检测量项，提升测试自动化水平。</w:t>
            </w:r>
          </w:p>
        </w:tc>
        <w:tc>
          <w:tcPr>
            <w:tcW w:w="1605" w:type="dxa"/>
          </w:tcPr>
          <w:p w14:paraId="71F4292D" w14:textId="77777777" w:rsidR="00686EB3" w:rsidRDefault="00000000">
            <w:pPr>
              <w:ind w:firstLineChars="200" w:firstLine="360"/>
              <w:jc w:val="left"/>
              <w:rPr>
                <w:rFonts w:ascii="仿宋" w:eastAsia="仿宋" w:hAnsi="仿宋"/>
                <w:sz w:val="18"/>
              </w:rPr>
            </w:pPr>
            <w:r>
              <w:rPr>
                <w:rFonts w:ascii="仿宋" w:eastAsia="仿宋" w:hAnsi="仿宋" w:hint="eastAsia"/>
                <w:sz w:val="18"/>
              </w:rPr>
              <w:t>山西省机械电子工业联合会组织有关专家对山西省机电设计研究院有限公司研制的“工频电流比例标准数字化自校准系统”进行了科技成果鉴定。专家组成员一致认为该项目技术新颖、设计合理，填补了国内空白，有良好的推广应用前景和经济社会效益，在同类产品中达到国际先进水平。</w:t>
            </w:r>
          </w:p>
        </w:tc>
        <w:tc>
          <w:tcPr>
            <w:tcW w:w="2027" w:type="dxa"/>
          </w:tcPr>
          <w:p w14:paraId="3EDCA5F3" w14:textId="77777777" w:rsidR="00686EB3" w:rsidRDefault="00000000">
            <w:pPr>
              <w:jc w:val="left"/>
              <w:rPr>
                <w:rFonts w:ascii="仿宋" w:eastAsia="仿宋" w:hAnsi="仿宋"/>
                <w:sz w:val="18"/>
              </w:rPr>
            </w:pPr>
            <w:r>
              <w:rPr>
                <w:rFonts w:ascii="仿宋" w:eastAsia="仿宋" w:hAnsi="仿宋" w:hint="eastAsia"/>
                <w:sz w:val="18"/>
              </w:rPr>
              <w:t>实用新型专利：</w:t>
            </w:r>
          </w:p>
          <w:p w14:paraId="31D725D5" w14:textId="77777777" w:rsidR="00686EB3" w:rsidRDefault="00000000">
            <w:pPr>
              <w:jc w:val="left"/>
              <w:rPr>
                <w:rFonts w:ascii="仿宋" w:eastAsia="仿宋" w:hAnsi="仿宋"/>
                <w:sz w:val="18"/>
              </w:rPr>
            </w:pPr>
            <w:r>
              <w:rPr>
                <w:rFonts w:ascii="仿宋" w:eastAsia="仿宋" w:hAnsi="仿宋" w:hint="eastAsia"/>
                <w:sz w:val="18"/>
              </w:rPr>
              <w:t>1、一种自平衡比较仪式互感器校验仪（专利号：ZL202123014630.9）</w:t>
            </w:r>
          </w:p>
          <w:p w14:paraId="25D32BF4" w14:textId="77777777" w:rsidR="00686EB3" w:rsidRDefault="00000000">
            <w:pPr>
              <w:jc w:val="left"/>
              <w:rPr>
                <w:rFonts w:ascii="仿宋" w:eastAsia="仿宋" w:hAnsi="仿宋"/>
                <w:sz w:val="18"/>
              </w:rPr>
            </w:pPr>
            <w:r>
              <w:rPr>
                <w:rFonts w:ascii="仿宋" w:eastAsia="仿宋" w:hAnsi="仿宋"/>
                <w:sz w:val="18"/>
              </w:rPr>
              <w:t>2</w:t>
            </w:r>
            <w:r>
              <w:rPr>
                <w:rFonts w:ascii="仿宋" w:eastAsia="仿宋" w:hAnsi="仿宋" w:hint="eastAsia"/>
                <w:sz w:val="18"/>
              </w:rPr>
              <w:t>、一种全自动电压源仿真负荷调零箱（专利号：ZL202123008252.3）</w:t>
            </w:r>
          </w:p>
          <w:p w14:paraId="314A05BC" w14:textId="77777777" w:rsidR="00686EB3" w:rsidRDefault="00000000">
            <w:pPr>
              <w:jc w:val="left"/>
              <w:rPr>
                <w:rFonts w:ascii="仿宋" w:eastAsia="仿宋" w:hAnsi="仿宋"/>
                <w:sz w:val="18"/>
              </w:rPr>
            </w:pPr>
            <w:r>
              <w:rPr>
                <w:rFonts w:ascii="仿宋" w:eastAsia="仿宋" w:hAnsi="仿宋" w:hint="eastAsia"/>
                <w:sz w:val="18"/>
              </w:rPr>
              <w:t>外观专利：</w:t>
            </w:r>
          </w:p>
          <w:p w14:paraId="7FCACBD1" w14:textId="77777777" w:rsidR="00686EB3" w:rsidRDefault="00000000">
            <w:pPr>
              <w:numPr>
                <w:ilvl w:val="0"/>
                <w:numId w:val="1"/>
              </w:numPr>
              <w:jc w:val="left"/>
              <w:rPr>
                <w:rFonts w:ascii="仿宋" w:eastAsia="仿宋" w:hAnsi="仿宋"/>
                <w:sz w:val="18"/>
              </w:rPr>
            </w:pPr>
            <w:r>
              <w:rPr>
                <w:rFonts w:ascii="仿宋" w:eastAsia="仿宋" w:hAnsi="仿宋" w:hint="eastAsia"/>
                <w:sz w:val="18"/>
              </w:rPr>
              <w:t>工频电流比例标准自校准装置外壳（ZL202230206718.1）</w:t>
            </w:r>
          </w:p>
          <w:p w14:paraId="21FA1EEB" w14:textId="77777777" w:rsidR="00686EB3" w:rsidRDefault="00000000">
            <w:pPr>
              <w:rPr>
                <w:rFonts w:ascii="仿宋" w:eastAsia="仿宋" w:hAnsi="仿宋"/>
                <w:sz w:val="18"/>
              </w:rPr>
            </w:pPr>
            <w:r>
              <w:rPr>
                <w:rFonts w:ascii="仿宋" w:eastAsia="仿宋" w:hAnsi="仿宋" w:hint="eastAsia"/>
                <w:sz w:val="18"/>
              </w:rPr>
              <w:t>软件著作权：</w:t>
            </w:r>
          </w:p>
          <w:p w14:paraId="1380D8F1" w14:textId="77777777" w:rsidR="00686EB3" w:rsidRDefault="00000000">
            <w:pPr>
              <w:rPr>
                <w:rFonts w:ascii="仿宋" w:eastAsia="仿宋" w:hAnsi="仿宋"/>
                <w:sz w:val="18"/>
              </w:rPr>
            </w:pPr>
            <w:r>
              <w:rPr>
                <w:rFonts w:ascii="仿宋" w:eastAsia="仿宋" w:hAnsi="仿宋" w:hint="eastAsia"/>
                <w:sz w:val="18"/>
              </w:rPr>
              <w:t>1、工频电流比例标准自校准系统V1.0（软著登字第9932590号）</w:t>
            </w:r>
          </w:p>
        </w:tc>
        <w:tc>
          <w:tcPr>
            <w:tcW w:w="789" w:type="dxa"/>
          </w:tcPr>
          <w:p w14:paraId="510F5889" w14:textId="77777777" w:rsidR="00686EB3" w:rsidRDefault="00000000">
            <w:pPr>
              <w:jc w:val="left"/>
            </w:pPr>
            <w:r>
              <w:rPr>
                <w:rFonts w:ascii="仿宋" w:eastAsia="仿宋" w:hAnsi="仿宋" w:hint="eastAsia"/>
                <w:sz w:val="18"/>
              </w:rPr>
              <w:t>山西省机电设计研究院有限公司</w:t>
            </w:r>
          </w:p>
        </w:tc>
        <w:tc>
          <w:tcPr>
            <w:tcW w:w="772" w:type="dxa"/>
          </w:tcPr>
          <w:p w14:paraId="54C46872" w14:textId="77777777" w:rsidR="00686EB3" w:rsidRDefault="00000000">
            <w:pPr>
              <w:jc w:val="left"/>
              <w:rPr>
                <w:rFonts w:ascii="仿宋" w:eastAsia="仿宋" w:hAnsi="仿宋"/>
                <w:sz w:val="18"/>
              </w:rPr>
            </w:pPr>
            <w:r>
              <w:rPr>
                <w:rFonts w:ascii="仿宋" w:eastAsia="仿宋" w:hAnsi="仿宋" w:hint="eastAsia"/>
                <w:sz w:val="18"/>
              </w:rPr>
              <w:t>闫宪峰</w:t>
            </w:r>
          </w:p>
          <w:p w14:paraId="0DE7ADBE" w14:textId="77777777" w:rsidR="00686EB3" w:rsidRDefault="00000000">
            <w:pPr>
              <w:jc w:val="left"/>
              <w:rPr>
                <w:rFonts w:ascii="仿宋" w:eastAsia="仿宋" w:hAnsi="仿宋"/>
                <w:sz w:val="18"/>
              </w:rPr>
            </w:pPr>
            <w:r>
              <w:rPr>
                <w:rFonts w:ascii="仿宋" w:eastAsia="仿宋" w:hAnsi="仿宋" w:hint="eastAsia"/>
                <w:sz w:val="18"/>
              </w:rPr>
              <w:t>张学一</w:t>
            </w:r>
          </w:p>
          <w:p w14:paraId="0C00FAB7" w14:textId="77777777" w:rsidR="00686EB3" w:rsidRDefault="00000000">
            <w:pPr>
              <w:jc w:val="left"/>
              <w:rPr>
                <w:rFonts w:ascii="仿宋" w:eastAsia="仿宋" w:hAnsi="仿宋"/>
                <w:sz w:val="18"/>
              </w:rPr>
            </w:pPr>
            <w:r>
              <w:rPr>
                <w:rFonts w:ascii="仿宋" w:eastAsia="仿宋" w:hAnsi="仿宋" w:hint="eastAsia"/>
                <w:sz w:val="18"/>
              </w:rPr>
              <w:t>范浩</w:t>
            </w:r>
          </w:p>
          <w:p w14:paraId="1C9EE3CC" w14:textId="77777777" w:rsidR="00686EB3" w:rsidRDefault="00000000">
            <w:pPr>
              <w:jc w:val="left"/>
              <w:rPr>
                <w:rFonts w:ascii="仿宋" w:eastAsia="仿宋" w:hAnsi="仿宋"/>
                <w:sz w:val="18"/>
              </w:rPr>
            </w:pPr>
            <w:r>
              <w:rPr>
                <w:rFonts w:ascii="仿宋" w:eastAsia="仿宋" w:hAnsi="仿宋" w:hint="eastAsia"/>
                <w:sz w:val="18"/>
              </w:rPr>
              <w:t>赵屹涛</w:t>
            </w:r>
          </w:p>
          <w:p w14:paraId="1695CE1F" w14:textId="77777777" w:rsidR="00686EB3" w:rsidRDefault="00000000">
            <w:pPr>
              <w:jc w:val="left"/>
              <w:rPr>
                <w:rFonts w:ascii="仿宋" w:eastAsia="仿宋" w:hAnsi="仿宋"/>
                <w:sz w:val="18"/>
              </w:rPr>
            </w:pPr>
            <w:r>
              <w:rPr>
                <w:rFonts w:ascii="仿宋" w:eastAsia="仿宋" w:hAnsi="仿宋" w:hint="eastAsia"/>
                <w:sz w:val="18"/>
              </w:rPr>
              <w:t>苏跃龙</w:t>
            </w:r>
          </w:p>
          <w:p w14:paraId="0C1139E8" w14:textId="77777777" w:rsidR="00686EB3" w:rsidRDefault="00000000">
            <w:pPr>
              <w:jc w:val="left"/>
              <w:rPr>
                <w:rFonts w:ascii="仿宋" w:eastAsia="仿宋" w:hAnsi="仿宋"/>
                <w:sz w:val="18"/>
              </w:rPr>
            </w:pPr>
            <w:r>
              <w:rPr>
                <w:rFonts w:ascii="仿宋" w:eastAsia="仿宋" w:hAnsi="仿宋" w:hint="eastAsia"/>
                <w:sz w:val="18"/>
              </w:rPr>
              <w:t>郝斌</w:t>
            </w:r>
          </w:p>
          <w:p w14:paraId="0BE72711" w14:textId="77777777" w:rsidR="00686EB3" w:rsidRDefault="00000000">
            <w:pPr>
              <w:jc w:val="left"/>
              <w:rPr>
                <w:rFonts w:ascii="仿宋" w:eastAsia="仿宋" w:hAnsi="仿宋"/>
                <w:sz w:val="18"/>
              </w:rPr>
            </w:pPr>
            <w:r>
              <w:rPr>
                <w:rFonts w:ascii="仿宋" w:eastAsia="仿宋" w:hAnsi="仿宋" w:hint="eastAsia"/>
                <w:sz w:val="18"/>
              </w:rPr>
              <w:t>岳小云</w:t>
            </w:r>
          </w:p>
          <w:p w14:paraId="3DD269FA" w14:textId="77777777" w:rsidR="00686EB3" w:rsidRDefault="00000000">
            <w:pPr>
              <w:jc w:val="left"/>
              <w:rPr>
                <w:rFonts w:ascii="仿宋" w:eastAsia="仿宋" w:hAnsi="仿宋"/>
                <w:sz w:val="18"/>
              </w:rPr>
            </w:pPr>
            <w:r>
              <w:rPr>
                <w:rFonts w:ascii="仿宋" w:eastAsia="仿宋" w:hAnsi="仿宋" w:hint="eastAsia"/>
                <w:sz w:val="18"/>
              </w:rPr>
              <w:t>任秀伟</w:t>
            </w:r>
          </w:p>
          <w:p w14:paraId="4C387B81" w14:textId="77777777" w:rsidR="00686EB3" w:rsidRDefault="00686EB3">
            <w:pPr>
              <w:jc w:val="left"/>
            </w:pPr>
          </w:p>
        </w:tc>
        <w:tc>
          <w:tcPr>
            <w:tcW w:w="983" w:type="dxa"/>
          </w:tcPr>
          <w:p w14:paraId="2DE6DBFB" w14:textId="77777777" w:rsidR="00686EB3" w:rsidRDefault="00000000">
            <w:pPr>
              <w:jc w:val="left"/>
            </w:pPr>
            <w:r>
              <w:rPr>
                <w:rFonts w:ascii="仿宋" w:eastAsia="仿宋" w:hAnsi="仿宋" w:hint="eastAsia"/>
                <w:sz w:val="18"/>
              </w:rPr>
              <w:t>拟提名山西省科学技术进步奖二等奖</w:t>
            </w:r>
          </w:p>
        </w:tc>
      </w:tr>
    </w:tbl>
    <w:p w14:paraId="56BEFFB7" w14:textId="77777777" w:rsidR="00686EB3" w:rsidRDefault="00686EB3"/>
    <w:sectPr w:rsidR="00686EB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C710C1"/>
    <w:multiLevelType w:val="singleLevel"/>
    <w:tmpl w:val="C9C710C1"/>
    <w:lvl w:ilvl="0">
      <w:start w:val="1"/>
      <w:numFmt w:val="decimal"/>
      <w:suff w:val="nothing"/>
      <w:lvlText w:val="%1、"/>
      <w:lvlJc w:val="left"/>
    </w:lvl>
  </w:abstractNum>
  <w:num w:numId="1" w16cid:durableId="154575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dkM2ViNGExYjZkZDliNjY2NmY5Y2M5MWM1ZDU2YjMifQ=="/>
  </w:docVars>
  <w:rsids>
    <w:rsidRoot w:val="00172A27"/>
    <w:rsid w:val="001614C1"/>
    <w:rsid w:val="00172A27"/>
    <w:rsid w:val="00686EB3"/>
    <w:rsid w:val="00FE5DE6"/>
    <w:rsid w:val="02B62867"/>
    <w:rsid w:val="02E64D83"/>
    <w:rsid w:val="076D5A73"/>
    <w:rsid w:val="08DC4C5E"/>
    <w:rsid w:val="0BB21CA6"/>
    <w:rsid w:val="0DB937C0"/>
    <w:rsid w:val="126A32DB"/>
    <w:rsid w:val="149E4239"/>
    <w:rsid w:val="16C06540"/>
    <w:rsid w:val="177B1AE6"/>
    <w:rsid w:val="19C52DF2"/>
    <w:rsid w:val="19DD19F4"/>
    <w:rsid w:val="1CA13D9D"/>
    <w:rsid w:val="1CA53161"/>
    <w:rsid w:val="1D594B7C"/>
    <w:rsid w:val="2423778D"/>
    <w:rsid w:val="2426102C"/>
    <w:rsid w:val="257162D7"/>
    <w:rsid w:val="27716A62"/>
    <w:rsid w:val="2BA32F62"/>
    <w:rsid w:val="2D984D48"/>
    <w:rsid w:val="32E26A66"/>
    <w:rsid w:val="37976071"/>
    <w:rsid w:val="3B950B19"/>
    <w:rsid w:val="40295CD4"/>
    <w:rsid w:val="486755EB"/>
    <w:rsid w:val="4A7A7858"/>
    <w:rsid w:val="4D106D7B"/>
    <w:rsid w:val="51652193"/>
    <w:rsid w:val="54776BB6"/>
    <w:rsid w:val="55794BB0"/>
    <w:rsid w:val="564F6CEF"/>
    <w:rsid w:val="568832FC"/>
    <w:rsid w:val="5DB744C7"/>
    <w:rsid w:val="6200643D"/>
    <w:rsid w:val="62082EE9"/>
    <w:rsid w:val="69C75A92"/>
    <w:rsid w:val="6A5F216E"/>
    <w:rsid w:val="7018426A"/>
    <w:rsid w:val="70BA00FF"/>
    <w:rsid w:val="713734FD"/>
    <w:rsid w:val="720B1B9A"/>
    <w:rsid w:val="751375BB"/>
    <w:rsid w:val="75D91027"/>
    <w:rsid w:val="77B376DC"/>
    <w:rsid w:val="79621333"/>
    <w:rsid w:val="7C817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0F612A"/>
  <w15:docId w15:val="{F1747BE3-1BB1-4042-B3B5-407BE9B0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bCs/>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qFormat/>
    <w:rPr>
      <w:color w:val="000000"/>
      <w:u w:val="none"/>
    </w:rPr>
  </w:style>
  <w:style w:type="character" w:styleId="a6">
    <w:name w:val="Emphasis"/>
    <w:basedOn w:val="a0"/>
    <w:qFormat/>
  </w:style>
  <w:style w:type="character" w:styleId="a7">
    <w:name w:val="Hyperlink"/>
    <w:basedOn w:val="a0"/>
    <w:qFormat/>
    <w:rPr>
      <w:color w:val="000000"/>
      <w:u w:val="none"/>
    </w:rPr>
  </w:style>
  <w:style w:type="character" w:styleId="HTML">
    <w:name w:val="HTML Code"/>
    <w:basedOn w:val="a0"/>
    <w:qFormat/>
    <w:rPr>
      <w:rFonts w:ascii="Courier New" w:hAnsi="Courier New"/>
      <w:sz w:val="20"/>
    </w:rPr>
  </w:style>
  <w:style w:type="character" w:customStyle="1" w:styleId="hover11">
    <w:name w:val="hover11"/>
    <w:basedOn w:val="a0"/>
    <w:qFormat/>
    <w:rPr>
      <w:color w:val="FFFFFF"/>
    </w:rPr>
  </w:style>
  <w:style w:type="character" w:customStyle="1" w:styleId="pagenext">
    <w:name w:val="page_next"/>
    <w:basedOn w:val="a0"/>
    <w:qFormat/>
  </w:style>
  <w:style w:type="character" w:customStyle="1" w:styleId="active4">
    <w:name w:val="active4"/>
    <w:basedOn w:val="a0"/>
    <w:qFormat/>
    <w:rPr>
      <w:color w:val="FFFFFF"/>
    </w:rPr>
  </w:style>
  <w:style w:type="character" w:customStyle="1" w:styleId="pageprev">
    <w:name w:val="page_prev"/>
    <w:basedOn w:val="a0"/>
    <w:qFormat/>
  </w:style>
  <w:style w:type="character" w:customStyle="1" w:styleId="hover2">
    <w:name w:val="hover2"/>
    <w:basedOn w:val="a0"/>
    <w:qFormat/>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煜 范</cp:lastModifiedBy>
  <cp:revision>2</cp:revision>
  <cp:lastPrinted>2022-05-18T08:57:00Z</cp:lastPrinted>
  <dcterms:created xsi:type="dcterms:W3CDTF">2023-10-15T06:03:00Z</dcterms:created>
  <dcterms:modified xsi:type="dcterms:W3CDTF">2023-10-15T06:03:00Z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42E7CB50C3474E838A0BD1540C72FE12</vt:lpwstr>
  </property>
</Properties>
</file>